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EB" w:rsidRDefault="008708EB" w:rsidP="003E7E1B">
      <w:pPr>
        <w:jc w:val="center"/>
      </w:pPr>
    </w:p>
    <w:p w:rsidR="003E7E1B" w:rsidRDefault="00CE17B4" w:rsidP="003E7E1B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8.2pt;height:50.9pt">
            <v:shadow color="#868686"/>
            <v:textpath style="font-family:&quot;Arial Black&quot;;v-text-kern:t" trim="t" fitpath="t" string="BOZZA"/>
          </v:shape>
        </w:pict>
      </w:r>
    </w:p>
    <w:p w:rsidR="008708EB" w:rsidRDefault="008708EB" w:rsidP="003E7E1B">
      <w:pPr>
        <w:jc w:val="center"/>
      </w:pPr>
    </w:p>
    <w:p w:rsidR="008708EB" w:rsidRDefault="00CE17B4" w:rsidP="003E7E1B">
      <w:pPr>
        <w:jc w:val="center"/>
      </w:pPr>
      <w:fldSimple w:instr=" IMPORT c:\\windows\\effige.bmp ">
        <w:r w:rsidR="000976AE">
          <w:rPr>
            <w:noProof/>
          </w:rPr>
          <w:drawing>
            <wp:inline distT="0" distB="0" distL="0" distR="0">
              <wp:extent cx="393700" cy="441325"/>
              <wp:effectExtent l="19050" t="0" r="6350" b="0"/>
              <wp:docPr id="3" name="Immagine 3" descr="c:\windows\effige.b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c:\windows\effige.bmp"/>
                      <pic:cNvPicPr>
                        <a:picLocks noChangeAspect="1" noChangeArrowheads="1"/>
                      </pic:cNvPicPr>
                    </pic:nvPicPr>
                    <pic:blipFill>
                      <a:blip r:embed="rId5" r:link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700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</w:p>
    <w:p w:rsidR="003E7E1B" w:rsidRDefault="00692232" w:rsidP="003E7E1B">
      <w:pPr>
        <w:jc w:val="center"/>
      </w:pPr>
      <w:r>
        <w:t>MINISTERO DELL’INTERNO</w:t>
      </w:r>
    </w:p>
    <w:p w:rsidR="003E7E1B" w:rsidRDefault="003E7E1B" w:rsidP="003E7E1B">
      <w:pPr>
        <w:jc w:val="center"/>
      </w:pPr>
      <w:r>
        <w:t>Dipartimento dei Vigili del Fuoco del Soccorso Pubblico e della Difesa Civile</w:t>
      </w:r>
    </w:p>
    <w:p w:rsidR="003E7E1B" w:rsidRDefault="00692232" w:rsidP="003E7E1B">
      <w:pPr>
        <w:jc w:val="center"/>
      </w:pPr>
      <w:r>
        <w:t>SCUOLE CENTRALI ANTINCENDI</w:t>
      </w:r>
    </w:p>
    <w:p w:rsidR="003E7E1B" w:rsidRDefault="003E7E1B" w:rsidP="003E7E1B">
      <w:pPr>
        <w:jc w:val="center"/>
      </w:pPr>
      <w:r>
        <w:t>________________________________________________________________</w:t>
      </w:r>
    </w:p>
    <w:p w:rsidR="003E7E1B" w:rsidRDefault="003E7E1B" w:rsidP="003E7E1B">
      <w:pPr>
        <w:jc w:val="center"/>
      </w:pPr>
    </w:p>
    <w:p w:rsidR="003E7E1B" w:rsidRDefault="00114FA0" w:rsidP="003E7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REGOLAMENTO</w:t>
      </w:r>
      <w:r w:rsidR="003E7E1B">
        <w:rPr>
          <w:b/>
          <w:sz w:val="28"/>
          <w:szCs w:val="28"/>
        </w:rPr>
        <w:t xml:space="preserve"> </w:t>
      </w:r>
    </w:p>
    <w:p w:rsidR="00114FA0" w:rsidRDefault="00114FA0" w:rsidP="003E7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DISCIPLINANTE L’USO DI SISTEMI DI SICUREZZA </w:t>
      </w:r>
    </w:p>
    <w:p w:rsidR="008F6A06" w:rsidRDefault="00114FA0" w:rsidP="003E7E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MEDIANTE VIDEOSORVEGLIANZA A PROTEZIONE DELL’</w:t>
      </w:r>
      <w:r w:rsidR="000976AE">
        <w:rPr>
          <w:b/>
          <w:sz w:val="28"/>
          <w:szCs w:val="28"/>
        </w:rPr>
        <w:t>AREA S.C.A.</w:t>
      </w:r>
    </w:p>
    <w:p w:rsidR="001E29D5" w:rsidRDefault="001E29D5" w:rsidP="003E7E1B">
      <w:pPr>
        <w:jc w:val="center"/>
        <w:rPr>
          <w:b/>
          <w:sz w:val="28"/>
          <w:szCs w:val="28"/>
        </w:rPr>
      </w:pPr>
    </w:p>
    <w:p w:rsidR="00114FA0" w:rsidRPr="00114FA0" w:rsidRDefault="00692232" w:rsidP="003E7E1B">
      <w:pPr>
        <w:jc w:val="center"/>
        <w:rPr>
          <w:b/>
        </w:rPr>
      </w:pPr>
      <w:r>
        <w:rPr>
          <w:b/>
        </w:rPr>
        <w:t>Il Dirigente responsabile delle Scuole Centrali Anticendi</w:t>
      </w:r>
    </w:p>
    <w:p w:rsidR="0002565E" w:rsidRDefault="008F6A06" w:rsidP="0002565E">
      <w:pPr>
        <w:jc w:val="both"/>
      </w:pPr>
      <w:r>
        <w:t xml:space="preserve">           </w:t>
      </w:r>
    </w:p>
    <w:p w:rsidR="00926BB3" w:rsidRPr="0002565E" w:rsidRDefault="00926BB3" w:rsidP="000B6F61">
      <w:pPr>
        <w:jc w:val="both"/>
      </w:pPr>
      <w:r>
        <w:t xml:space="preserve">           </w:t>
      </w:r>
      <w:r w:rsidR="0002565E">
        <w:t xml:space="preserve">  </w:t>
      </w:r>
      <w:r w:rsidRPr="0002565E">
        <w:rPr>
          <w:b/>
        </w:rPr>
        <w:t>Visto</w:t>
      </w:r>
      <w:r w:rsidRPr="0002565E">
        <w:t xml:space="preserve"> il D.Lgs. 30 giugno 2003, n. 196 e s.m.i., recante il “codice in materia di protezione dei dati personali”.</w:t>
      </w:r>
    </w:p>
    <w:p w:rsidR="00926BB3" w:rsidRDefault="00926BB3" w:rsidP="000B6F61">
      <w:pPr>
        <w:jc w:val="both"/>
      </w:pPr>
      <w:r>
        <w:rPr>
          <w:b/>
        </w:rPr>
        <w:t xml:space="preserve">            </w:t>
      </w:r>
      <w:r w:rsidR="0002565E">
        <w:rPr>
          <w:b/>
        </w:rPr>
        <w:t xml:space="preserve"> </w:t>
      </w:r>
      <w:r w:rsidRPr="0002565E">
        <w:rPr>
          <w:b/>
        </w:rPr>
        <w:t>Vista</w:t>
      </w:r>
      <w:r w:rsidRPr="0002565E">
        <w:t xml:space="preserve"> </w:t>
      </w:r>
      <w:smartTag w:uri="urn:schemas-microsoft-com:office:smarttags" w:element="PersonName">
        <w:smartTagPr>
          <w:attr w:name="ProductID" w:val="la L."/>
        </w:smartTagPr>
        <w:r w:rsidRPr="0002565E">
          <w:t>la L.</w:t>
        </w:r>
      </w:smartTag>
      <w:r w:rsidRPr="0002565E">
        <w:t xml:space="preserve"> 20 maggio 1970, n. 300 e s.m.i., recante lo “Statuto dei lavoratori”.</w:t>
      </w:r>
    </w:p>
    <w:p w:rsidR="008A7BD7" w:rsidRPr="008A7BD7" w:rsidRDefault="008A7BD7" w:rsidP="000B6F61">
      <w:pPr>
        <w:jc w:val="both"/>
      </w:pPr>
      <w:r>
        <w:t xml:space="preserve">             </w:t>
      </w:r>
      <w:r w:rsidRPr="008A7BD7">
        <w:rPr>
          <w:b/>
        </w:rPr>
        <w:t>Visto</w:t>
      </w:r>
      <w:r>
        <w:rPr>
          <w:b/>
        </w:rPr>
        <w:t xml:space="preserve"> </w:t>
      </w:r>
      <w:r>
        <w:t>l’art. 101 del D.P.R. 28 febbraio 2012, n. 64</w:t>
      </w:r>
      <w:r w:rsidR="006114CE">
        <w:t xml:space="preserve"> -</w:t>
      </w:r>
      <w:r>
        <w:t xml:space="preserve"> recante il regolamento di servizio del Corpo nazionale dei vigili del fuoco</w:t>
      </w:r>
      <w:r w:rsidR="006114CE">
        <w:t xml:space="preserve"> – che disciplina la videosorveglianza per le sedi del Corpo nazionale dei Vigili del Fuoco</w:t>
      </w:r>
      <w:r>
        <w:t>.</w:t>
      </w:r>
    </w:p>
    <w:p w:rsidR="00926BB3" w:rsidRPr="0002565E" w:rsidRDefault="00926BB3" w:rsidP="000B6F61">
      <w:pPr>
        <w:jc w:val="both"/>
      </w:pPr>
      <w:r w:rsidRPr="0002565E">
        <w:t xml:space="preserve">            </w:t>
      </w:r>
      <w:r w:rsidR="0002565E">
        <w:t xml:space="preserve"> </w:t>
      </w:r>
      <w:r w:rsidRPr="0002565E">
        <w:rPr>
          <w:b/>
        </w:rPr>
        <w:t>Atteso</w:t>
      </w:r>
      <w:r w:rsidRPr="0002565E">
        <w:t xml:space="preserve"> quanto prescritto dall’Autorità Garante per </w:t>
      </w:r>
      <w:smartTag w:uri="urn:schemas-microsoft-com:office:smarttags" w:element="PersonName">
        <w:smartTagPr>
          <w:attr w:name="ProductID" w:val="la Protezione"/>
        </w:smartTagPr>
        <w:r w:rsidRPr="0002565E">
          <w:t>la Protezione</w:t>
        </w:r>
      </w:smartTag>
      <w:r w:rsidRPr="0002565E">
        <w:t xml:space="preserve"> dei Dati Personali con provvedimento dell’8 aprile </w:t>
      </w:r>
      <w:smartTag w:uri="urn:schemas-microsoft-com:office:smarttags" w:element="metricconverter">
        <w:smartTagPr>
          <w:attr w:name="ProductID" w:val="2010 in"/>
        </w:smartTagPr>
        <w:r w:rsidRPr="0002565E">
          <w:t>2010 in</w:t>
        </w:r>
      </w:smartTag>
      <w:r w:rsidRPr="0002565E">
        <w:t xml:space="preserve"> materia di videosorveglianza.</w:t>
      </w:r>
    </w:p>
    <w:p w:rsidR="00926BB3" w:rsidRPr="0002565E" w:rsidRDefault="00926BB3" w:rsidP="000B6F61">
      <w:pPr>
        <w:jc w:val="both"/>
      </w:pPr>
      <w:r w:rsidRPr="0002565E">
        <w:t xml:space="preserve">            </w:t>
      </w:r>
      <w:r w:rsidR="0002565E">
        <w:t xml:space="preserve"> </w:t>
      </w:r>
      <w:r w:rsidR="0002565E" w:rsidRPr="0002565E">
        <w:rPr>
          <w:b/>
        </w:rPr>
        <w:t>Preso atto</w:t>
      </w:r>
      <w:r w:rsidR="0002565E" w:rsidRPr="0002565E">
        <w:t xml:space="preserve"> della</w:t>
      </w:r>
      <w:r w:rsidRPr="0002565E">
        <w:t xml:space="preserve"> necessità </w:t>
      </w:r>
      <w:r w:rsidR="00FD44D4" w:rsidRPr="0002565E">
        <w:t xml:space="preserve">di provvedere alla sicurezza della sede </w:t>
      </w:r>
      <w:r w:rsidR="001006CB">
        <w:t xml:space="preserve">delle S.C.A. </w:t>
      </w:r>
      <w:r w:rsidR="0002565E" w:rsidRPr="0002565E">
        <w:t>, nonché dei beni dell’amministrazione ivi contenuti</w:t>
      </w:r>
      <w:r w:rsidR="001006CB">
        <w:t>, comprese gli automezzi</w:t>
      </w:r>
      <w:r w:rsidR="00AC5806">
        <w:t xml:space="preserve"> di servizio e quanto conservato ne</w:t>
      </w:r>
      <w:r w:rsidR="001006CB">
        <w:t>i vari locali e</w:t>
      </w:r>
      <w:r w:rsidR="00823F70">
        <w:t xml:space="preserve"> </w:t>
      </w:r>
      <w:r w:rsidR="001006CB">
        <w:t>magazzini</w:t>
      </w:r>
      <w:r w:rsidR="00135788" w:rsidRPr="0002565E">
        <w:t>.</w:t>
      </w:r>
    </w:p>
    <w:p w:rsidR="0002565E" w:rsidRDefault="0002565E" w:rsidP="000B6F61">
      <w:pPr>
        <w:jc w:val="both"/>
      </w:pPr>
      <w:r>
        <w:t xml:space="preserve">             </w:t>
      </w:r>
      <w:r w:rsidRPr="0002565E">
        <w:rPr>
          <w:b/>
        </w:rPr>
        <w:t>Valutato</w:t>
      </w:r>
      <w:r>
        <w:t xml:space="preserve"> che la medesima sicurezza </w:t>
      </w:r>
      <w:r w:rsidR="00823F70">
        <w:t>è</w:t>
      </w:r>
      <w:r>
        <w:t xml:space="preserve"> assicurata in maniera efficace, efficiente ed economica</w:t>
      </w:r>
      <w:r w:rsidR="00446172">
        <w:t xml:space="preserve"> anche</w:t>
      </w:r>
      <w:r>
        <w:t xml:space="preserve"> </w:t>
      </w:r>
      <w:r w:rsidR="00823F70">
        <w:t>attraverso l’impiego di apposito</w:t>
      </w:r>
      <w:r>
        <w:t xml:space="preserve"> impianto di videosorveglianza.</w:t>
      </w:r>
    </w:p>
    <w:p w:rsidR="00544930" w:rsidRDefault="0002565E" w:rsidP="000B6F61">
      <w:pPr>
        <w:jc w:val="both"/>
      </w:pPr>
      <w:r>
        <w:t xml:space="preserve">             </w:t>
      </w:r>
      <w:r w:rsidR="00544930" w:rsidRPr="00544930">
        <w:rPr>
          <w:b/>
        </w:rPr>
        <w:t>Considerato</w:t>
      </w:r>
      <w:r w:rsidR="00544930">
        <w:t xml:space="preserve"> che </w:t>
      </w:r>
      <w:r w:rsidR="000B6F61">
        <w:t>tale</w:t>
      </w:r>
      <w:r w:rsidR="00544930">
        <w:t xml:space="preserve"> impianto è stato installato in modo da poter garantire </w:t>
      </w:r>
      <w:r w:rsidR="00311A69">
        <w:t xml:space="preserve">esclusivamente </w:t>
      </w:r>
      <w:r w:rsidR="00544930">
        <w:t xml:space="preserve">la sicurezza </w:t>
      </w:r>
      <w:r w:rsidR="00823F70">
        <w:t>dei varchi d’ingresso</w:t>
      </w:r>
      <w:r w:rsidR="00544930">
        <w:t xml:space="preserve"> e del perimetro</w:t>
      </w:r>
      <w:r w:rsidR="000B6F61">
        <w:t>,</w:t>
      </w:r>
      <w:r w:rsidR="00544930">
        <w:t xml:space="preserve"> nonché de</w:t>
      </w:r>
      <w:r w:rsidR="001006CB">
        <w:t>i magazzini</w:t>
      </w:r>
      <w:r w:rsidR="000B6F61">
        <w:t>,</w:t>
      </w:r>
      <w:r w:rsidR="00544930">
        <w:t xml:space="preserve"> rispetto ad accessi </w:t>
      </w:r>
      <w:r w:rsidR="000B6F61">
        <w:t xml:space="preserve">di estranei </w:t>
      </w:r>
      <w:r w:rsidR="00544930">
        <w:t>dall’esterno</w:t>
      </w:r>
      <w:r w:rsidR="000B6F61">
        <w:t xml:space="preserve"> della struttura</w:t>
      </w:r>
      <w:r w:rsidR="00067B6B">
        <w:t>, con telecamere piazzate e regolate in modo da limitare al minimo disagi al personale</w:t>
      </w:r>
      <w:r w:rsidR="00823F70">
        <w:t xml:space="preserve"> </w:t>
      </w:r>
      <w:r w:rsidR="00067B6B">
        <w:t>(</w:t>
      </w:r>
      <w:r w:rsidR="00823F70">
        <w:t xml:space="preserve">non riguardando, </w:t>
      </w:r>
      <w:r w:rsidR="00067B6B">
        <w:t>pertanto</w:t>
      </w:r>
      <w:r w:rsidR="00823F70">
        <w:t xml:space="preserve">, </w:t>
      </w:r>
      <w:r w:rsidR="00311A69">
        <w:t xml:space="preserve">il controllo dei locali strettamente deputati allo svolgimento del lavoro né </w:t>
      </w:r>
      <w:r w:rsidR="00823F70">
        <w:t>il monitoraggio dell’eventuale</w:t>
      </w:r>
      <w:r w:rsidR="00311A69">
        <w:t xml:space="preserve"> strumentazione di rilevazione delle presenze del personale</w:t>
      </w:r>
      <w:r w:rsidR="00067B6B">
        <w:t>)</w:t>
      </w:r>
      <w:r w:rsidR="001006CB">
        <w:t>;</w:t>
      </w:r>
    </w:p>
    <w:p w:rsidR="001006CB" w:rsidRDefault="00533A48" w:rsidP="000B6F61">
      <w:pPr>
        <w:jc w:val="both"/>
      </w:pPr>
      <w:r w:rsidRPr="00533A48">
        <w:rPr>
          <w:b/>
        </w:rPr>
        <w:t xml:space="preserve">              Stimato</w:t>
      </w:r>
      <w:r>
        <w:t>, altresì, che l’impianto aumenta la sicurezza dei luoghi di lavoro</w:t>
      </w:r>
      <w:r w:rsidR="001006CB">
        <w:t>;</w:t>
      </w:r>
    </w:p>
    <w:p w:rsidR="0002565E" w:rsidRDefault="00AC5806" w:rsidP="000B6F61">
      <w:pPr>
        <w:jc w:val="both"/>
      </w:pPr>
      <w:r>
        <w:t xml:space="preserve">              </w:t>
      </w:r>
      <w:r w:rsidR="00572F9A" w:rsidRPr="00572F9A">
        <w:rPr>
          <w:b/>
        </w:rPr>
        <w:t>Stabilito</w:t>
      </w:r>
      <w:r>
        <w:t xml:space="preserve"> che il trattamento dei dati </w:t>
      </w:r>
      <w:r w:rsidR="000B6F61">
        <w:t xml:space="preserve">personali </w:t>
      </w:r>
      <w:r>
        <w:t xml:space="preserve">registrati sarà effettuato </w:t>
      </w:r>
      <w:r w:rsidR="00572F9A">
        <w:t xml:space="preserve">nei limiti e </w:t>
      </w:r>
      <w:r>
        <w:t>con le modalità dettate dalle vigenti norme</w:t>
      </w:r>
      <w:r w:rsidR="00311A69">
        <w:t xml:space="preserve">, </w:t>
      </w:r>
      <w:r w:rsidR="00CA0200">
        <w:t xml:space="preserve">tra l’altro, </w:t>
      </w:r>
      <w:r w:rsidR="00067B6B">
        <w:t>nel pieno rispetto dei principi</w:t>
      </w:r>
      <w:r w:rsidR="00311A69">
        <w:t xml:space="preserve"> di </w:t>
      </w:r>
      <w:r w:rsidR="00067B6B">
        <w:t xml:space="preserve">liceità, necessità, </w:t>
      </w:r>
      <w:r w:rsidR="00311A69">
        <w:t>proporzionalità</w:t>
      </w:r>
      <w:r w:rsidR="00067B6B">
        <w:t xml:space="preserve"> e finalità</w:t>
      </w:r>
      <w:r w:rsidR="00384DF3">
        <w:t xml:space="preserve"> </w:t>
      </w:r>
      <w:r w:rsidR="00067B6B">
        <w:t>nonché</w:t>
      </w:r>
      <w:r w:rsidR="00384DF3">
        <w:t xml:space="preserve"> di quanto stabilito nello specifico dal punto 3.2.3 del provvedimento del Garante dell’8 aprile 2010</w:t>
      </w:r>
      <w:r w:rsidR="001006CB">
        <w:t>;</w:t>
      </w:r>
    </w:p>
    <w:p w:rsidR="00B014D4" w:rsidRDefault="00067B6B" w:rsidP="000B6F61">
      <w:pPr>
        <w:jc w:val="both"/>
      </w:pPr>
      <w:r>
        <w:t xml:space="preserve">              </w:t>
      </w:r>
    </w:p>
    <w:p w:rsidR="001006CB" w:rsidRDefault="001006CB" w:rsidP="000B6F61">
      <w:pPr>
        <w:jc w:val="both"/>
      </w:pPr>
    </w:p>
    <w:p w:rsidR="001006CB" w:rsidRDefault="001006CB" w:rsidP="000B6F61">
      <w:pPr>
        <w:jc w:val="both"/>
      </w:pPr>
    </w:p>
    <w:p w:rsidR="00572F9A" w:rsidRDefault="00CE17B4" w:rsidP="008708EB">
      <w:pPr>
        <w:jc w:val="center"/>
      </w:pPr>
      <w:r>
        <w:pict>
          <v:shape id="_x0000_i1026" type="#_x0000_t136" style="width:138.2pt;height:50.9pt">
            <v:shadow color="#868686"/>
            <v:textpath style="font-family:&quot;Arial Black&quot;;v-text-kern:t" trim="t" fitpath="t" string="BOZZA"/>
          </v:shape>
        </w:pict>
      </w:r>
    </w:p>
    <w:p w:rsidR="008708EB" w:rsidRDefault="008708EB" w:rsidP="00572F9A">
      <w:pPr>
        <w:jc w:val="center"/>
        <w:rPr>
          <w:b/>
        </w:rPr>
      </w:pPr>
    </w:p>
    <w:p w:rsidR="00572F9A" w:rsidRDefault="00114FA0" w:rsidP="00572F9A">
      <w:pPr>
        <w:jc w:val="center"/>
        <w:rPr>
          <w:b/>
        </w:rPr>
      </w:pPr>
      <w:r>
        <w:rPr>
          <w:b/>
        </w:rPr>
        <w:t>Adotta il seguente regolamento</w:t>
      </w:r>
    </w:p>
    <w:p w:rsidR="00114FA0" w:rsidRDefault="00114FA0" w:rsidP="00114FA0">
      <w:pPr>
        <w:jc w:val="both"/>
        <w:rPr>
          <w:b/>
        </w:rPr>
      </w:pPr>
    </w:p>
    <w:p w:rsidR="00114FA0" w:rsidRDefault="00114FA0" w:rsidP="00114FA0">
      <w:pPr>
        <w:numPr>
          <w:ilvl w:val="0"/>
          <w:numId w:val="5"/>
        </w:numPr>
        <w:jc w:val="both"/>
      </w:pPr>
      <w:r>
        <w:t xml:space="preserve">Per garantire la necessaria sicurezza della sede </w:t>
      </w:r>
      <w:r w:rsidR="001006CB">
        <w:t>delle Scuole Centrali Antincendi</w:t>
      </w:r>
      <w:r w:rsidR="0077515F">
        <w:t>,</w:t>
      </w:r>
      <w:r w:rsidR="0077515F" w:rsidRPr="0077515F">
        <w:t xml:space="preserve"> della DCPST con relativa area laboratori</w:t>
      </w:r>
      <w:r>
        <w:t xml:space="preserve"> e dei beni ivi contenuti, è avviato l’impiego di apposito sistema di videosorveglianza a tutela del perimetro della medesima sede </w:t>
      </w:r>
      <w:r w:rsidR="00F635B5">
        <w:t>ed alle aree di accesso ai vari locali</w:t>
      </w:r>
      <w:r w:rsidR="00A44D93">
        <w:t>, disposto secondo lo schema di cui all’allegato A</w:t>
      </w:r>
      <w:r>
        <w:t>.</w:t>
      </w:r>
    </w:p>
    <w:p w:rsidR="003B6A2E" w:rsidRDefault="003B6A2E" w:rsidP="003B6A2E">
      <w:pPr>
        <w:ind w:left="360"/>
        <w:jc w:val="both"/>
      </w:pPr>
    </w:p>
    <w:p w:rsidR="00311A69" w:rsidRDefault="00114FA0" w:rsidP="00BE5C3A">
      <w:pPr>
        <w:numPr>
          <w:ilvl w:val="0"/>
          <w:numId w:val="5"/>
        </w:numPr>
        <w:jc w:val="both"/>
      </w:pPr>
      <w:r>
        <w:t>A tal fine, son</w:t>
      </w:r>
      <w:r w:rsidR="00BE5C3A">
        <w:t xml:space="preserve">o apposti </w:t>
      </w:r>
      <w:r w:rsidR="00384DF3">
        <w:t xml:space="preserve">appropriati </w:t>
      </w:r>
      <w:r w:rsidR="00BE5C3A">
        <w:t>avvisi in forma semplificata</w:t>
      </w:r>
      <w:r w:rsidR="00CA0200">
        <w:t>, secondo lo schema previsto dal Garante,</w:t>
      </w:r>
      <w:r w:rsidR="00BE5C3A">
        <w:t xml:space="preserve"> </w:t>
      </w:r>
      <w:r>
        <w:t>per segnalare</w:t>
      </w:r>
      <w:r w:rsidR="00BE5C3A">
        <w:t xml:space="preserve"> l’accesso alle zo</w:t>
      </w:r>
      <w:r>
        <w:t>ne soggette a videosorveglianza.</w:t>
      </w:r>
      <w:r w:rsidR="00A44D93">
        <w:t xml:space="preserve"> Per quanto concerne le aree di confine della sede, sono collocati specifici cartelli di avviso, delle fattezze individuate dal Provvedimento del garante 8 aprile 2010.</w:t>
      </w:r>
    </w:p>
    <w:p w:rsidR="003B6A2E" w:rsidRDefault="003B6A2E" w:rsidP="003B6A2E">
      <w:pPr>
        <w:jc w:val="both"/>
      </w:pPr>
    </w:p>
    <w:p w:rsidR="00BE5C3A" w:rsidRDefault="00C20476" w:rsidP="00C20476">
      <w:pPr>
        <w:numPr>
          <w:ilvl w:val="0"/>
          <w:numId w:val="5"/>
        </w:numPr>
        <w:jc w:val="both"/>
      </w:pPr>
      <w:r>
        <w:t>I</w:t>
      </w:r>
      <w:r w:rsidR="00384DF3">
        <w:t>l sistema di videosorveglianza utilizzato non impieg</w:t>
      </w:r>
      <w:r>
        <w:t>a</w:t>
      </w:r>
      <w:r w:rsidR="00384DF3">
        <w:t xml:space="preserve"> sistemi di tipo intelligente né sistemi integrati</w:t>
      </w:r>
      <w:r w:rsidR="00CA0200">
        <w:t xml:space="preserve"> che permettano il riconoscimento di persone</w:t>
      </w:r>
      <w:r>
        <w:t xml:space="preserve"> o di targhe di autovetture</w:t>
      </w:r>
      <w:r w:rsidR="00CA0200">
        <w:t xml:space="preserve"> tramite collegamento o incrocio o confronto delle immagini rilevate con altri specifici dati personali</w:t>
      </w:r>
      <w:r>
        <w:t>.</w:t>
      </w:r>
    </w:p>
    <w:p w:rsidR="003B6A2E" w:rsidRDefault="003B6A2E" w:rsidP="003B6A2E">
      <w:pPr>
        <w:ind w:left="360"/>
        <w:jc w:val="both"/>
      </w:pPr>
    </w:p>
    <w:p w:rsidR="00CA0200" w:rsidRDefault="00C20476" w:rsidP="00BE5C3A">
      <w:pPr>
        <w:numPr>
          <w:ilvl w:val="0"/>
          <w:numId w:val="5"/>
        </w:numPr>
        <w:jc w:val="both"/>
      </w:pPr>
      <w:r>
        <w:t>P</w:t>
      </w:r>
      <w:r w:rsidR="00CA0200">
        <w:t>er quanto concerne i dati registrati, gli stessi s</w:t>
      </w:r>
      <w:r>
        <w:t>o</w:t>
      </w:r>
      <w:r w:rsidR="00CA0200">
        <w:t>no trattati secondo quanto disposto dal Garante in materia di misure di sicurezza (punto 3.3.1 del provvedimento 8 aprile 2010) e di</w:t>
      </w:r>
      <w:r>
        <w:t xml:space="preserve"> individuazione dei</w:t>
      </w:r>
      <w:r w:rsidR="00CA0200">
        <w:t xml:space="preserve"> responsabili ed incaricati (punto 3.3.2 d</w:t>
      </w:r>
      <w:r>
        <w:t>el provvedimento 8 aprile 2010).</w:t>
      </w:r>
    </w:p>
    <w:p w:rsidR="003B6A2E" w:rsidRDefault="003B6A2E" w:rsidP="003B6A2E">
      <w:pPr>
        <w:jc w:val="both"/>
      </w:pPr>
    </w:p>
    <w:p w:rsidR="006114CE" w:rsidRDefault="00C20476" w:rsidP="00BE5C3A">
      <w:pPr>
        <w:numPr>
          <w:ilvl w:val="0"/>
          <w:numId w:val="5"/>
        </w:numPr>
        <w:jc w:val="both"/>
      </w:pPr>
      <w:r>
        <w:t>L</w:t>
      </w:r>
      <w:r w:rsidR="00CA0200">
        <w:t xml:space="preserve">a conservazione dei dati </w:t>
      </w:r>
      <w:r>
        <w:t>è</w:t>
      </w:r>
      <w:r w:rsidR="00CA0200">
        <w:t xml:space="preserve"> temporanea, commisurata al raggiungimento della finalità di sicurezza della sede</w:t>
      </w:r>
      <w:r w:rsidR="006114CE">
        <w:t>, dei dipendenti ivi in servizio e dei beni in essa contenuti</w:t>
      </w:r>
      <w:r w:rsidR="00CA0200">
        <w:t xml:space="preserve"> (in ossequio a quanto indicato nel punto 3.4 d</w:t>
      </w:r>
      <w:r>
        <w:t>el provvedimento 8 aprile 2010).</w:t>
      </w:r>
      <w:r w:rsidR="00127ADA">
        <w:t xml:space="preserve"> </w:t>
      </w:r>
      <w:r w:rsidR="006114CE">
        <w:t>I dati sono conservati in modo da preservarne la sicurezza utilizzando apposite password di accesso al sistema, filtri di rete e protezioni fisiche anti intrusione.</w:t>
      </w:r>
    </w:p>
    <w:p w:rsidR="006114CE" w:rsidRDefault="006114CE" w:rsidP="006114CE">
      <w:pPr>
        <w:jc w:val="both"/>
      </w:pPr>
    </w:p>
    <w:p w:rsidR="00127ADA" w:rsidRDefault="00127ADA" w:rsidP="00BE5C3A">
      <w:pPr>
        <w:numPr>
          <w:ilvl w:val="0"/>
          <w:numId w:val="5"/>
        </w:numPr>
        <w:jc w:val="both"/>
      </w:pPr>
      <w:r>
        <w:t xml:space="preserve">Inoltre la cancellazione dei dati viene effettuata </w:t>
      </w:r>
      <w:r w:rsidR="00446172">
        <w:t>periodicamente</w:t>
      </w:r>
      <w:r>
        <w:t>.</w:t>
      </w:r>
      <w:r w:rsidR="006114CE">
        <w:t xml:space="preserve"> Comunque, la conservazione dei dati, specialmente di quelli definiti sensibili, </w:t>
      </w:r>
      <w:r w:rsidR="00446172">
        <w:t xml:space="preserve">in considerazione della peculiarità e della riservatezza della sede di servizio, </w:t>
      </w:r>
      <w:r w:rsidR="006114CE">
        <w:t xml:space="preserve">non eccede il termine </w:t>
      </w:r>
      <w:r w:rsidR="00446172">
        <w:t xml:space="preserve">di </w:t>
      </w:r>
      <w:r w:rsidR="009F432B">
        <w:t>30</w:t>
      </w:r>
      <w:r w:rsidR="00446172">
        <w:t xml:space="preserve"> giorni solari</w:t>
      </w:r>
      <w:r w:rsidR="006114CE">
        <w:t>, fatt</w:t>
      </w:r>
      <w:r w:rsidR="00EC6468">
        <w:t>a</w:t>
      </w:r>
      <w:r w:rsidR="006114CE">
        <w:t xml:space="preserve"> salv</w:t>
      </w:r>
      <w:r w:rsidR="00EC6468">
        <w:t>a</w:t>
      </w:r>
      <w:r w:rsidR="006114CE">
        <w:t xml:space="preserve"> </w:t>
      </w:r>
      <w:r w:rsidR="00EC6468">
        <w:t>la necessità di trattamento dei medesimi da parte de</w:t>
      </w:r>
      <w:r w:rsidR="006114CE">
        <w:t>ll</w:t>
      </w:r>
      <w:r w:rsidR="00EC6468">
        <w:t>’</w:t>
      </w:r>
      <w:r w:rsidR="006114CE">
        <w:t>Autorità Giudiziaria</w:t>
      </w:r>
      <w:r w:rsidR="00EC6468">
        <w:t xml:space="preserve"> per l’accertamento di eventuali reati.</w:t>
      </w:r>
      <w:r w:rsidR="006114CE">
        <w:t xml:space="preserve"> </w:t>
      </w:r>
    </w:p>
    <w:p w:rsidR="003B6A2E" w:rsidRDefault="003B6A2E" w:rsidP="003B6A2E">
      <w:pPr>
        <w:ind w:left="360"/>
        <w:jc w:val="both"/>
      </w:pPr>
    </w:p>
    <w:p w:rsidR="00B014D4" w:rsidRDefault="00B014D4" w:rsidP="00BE5C3A">
      <w:pPr>
        <w:numPr>
          <w:ilvl w:val="0"/>
          <w:numId w:val="5"/>
        </w:numPr>
        <w:jc w:val="both"/>
      </w:pPr>
      <w:r>
        <w:t>A tal</w:t>
      </w:r>
      <w:r w:rsidR="00127ADA">
        <w:t>i fini</w:t>
      </w:r>
      <w:r>
        <w:t>, viene assegnato l’incarico di res</w:t>
      </w:r>
      <w:r w:rsidR="00127ADA">
        <w:t xml:space="preserve">ponsabile della conservazione, </w:t>
      </w:r>
      <w:r>
        <w:t xml:space="preserve">del trattamento </w:t>
      </w:r>
      <w:r w:rsidR="00127ADA">
        <w:t xml:space="preserve">nonché della cancellazione </w:t>
      </w:r>
      <w:r>
        <w:t>dei dati al responsabile della sede pro tempore, che provvederà ad individuare con formali provvedimenti gli incaricati di cui si avvarrà per le necessarie operazioni.</w:t>
      </w:r>
      <w:r w:rsidR="001F5755">
        <w:t xml:space="preserve"> Il responsabile e gli incaricati sono vincolati al rispetto del segreto d’ufficio su tutte le informazioni, i dati personali o le immagini di persone alle quali possono accedere.</w:t>
      </w:r>
    </w:p>
    <w:p w:rsidR="003B6A2E" w:rsidRDefault="003B6A2E" w:rsidP="003B6A2E">
      <w:pPr>
        <w:jc w:val="both"/>
      </w:pPr>
    </w:p>
    <w:p w:rsidR="00B014D4" w:rsidRDefault="00B014D4" w:rsidP="00BE5C3A">
      <w:pPr>
        <w:numPr>
          <w:ilvl w:val="0"/>
          <w:numId w:val="5"/>
        </w:numPr>
        <w:jc w:val="both"/>
      </w:pPr>
      <w:r>
        <w:t>Eventuali comunicazioni col Dipartimento o con altri Enti, relative ai dati in questione, avverranno nel pieno rispetto della vigente normativa.</w:t>
      </w:r>
    </w:p>
    <w:p w:rsidR="003B6A2E" w:rsidRDefault="003B6A2E" w:rsidP="003B6A2E">
      <w:pPr>
        <w:jc w:val="both"/>
      </w:pPr>
    </w:p>
    <w:p w:rsidR="00533A48" w:rsidRDefault="00533A48" w:rsidP="00BE5C3A">
      <w:pPr>
        <w:numPr>
          <w:ilvl w:val="0"/>
          <w:numId w:val="5"/>
        </w:numPr>
        <w:jc w:val="both"/>
      </w:pPr>
      <w:r>
        <w:t xml:space="preserve">I dati registrati, </w:t>
      </w:r>
      <w:r w:rsidR="003B6A2E">
        <w:t xml:space="preserve">potranno essere impiegati in sede di eventuali giudizi civili o penali per agevolare l’esercizio del diritto di difesa da parte del Titolare del Trattamento o di terzi in caso di fatti illeciti. </w:t>
      </w:r>
    </w:p>
    <w:p w:rsidR="003B6A2E" w:rsidRDefault="003B6A2E" w:rsidP="003B6A2E">
      <w:pPr>
        <w:jc w:val="both"/>
      </w:pPr>
    </w:p>
    <w:p w:rsidR="008708EB" w:rsidRDefault="00CE17B4" w:rsidP="008708EB">
      <w:pPr>
        <w:jc w:val="center"/>
      </w:pPr>
      <w:r>
        <w:pict>
          <v:shape id="_x0000_i1027" type="#_x0000_t136" style="width:138.2pt;height:50.9pt">
            <v:shadow color="#868686"/>
            <v:textpath style="font-family:&quot;Arial Black&quot;;v-text-kern:t" trim="t" fitpath="t" string="BOZZA"/>
          </v:shape>
        </w:pict>
      </w:r>
    </w:p>
    <w:p w:rsidR="008708EB" w:rsidRDefault="008708EB" w:rsidP="003B6A2E">
      <w:pPr>
        <w:jc w:val="both"/>
      </w:pPr>
    </w:p>
    <w:p w:rsidR="006114CE" w:rsidRDefault="00C20476" w:rsidP="006114CE">
      <w:pPr>
        <w:numPr>
          <w:ilvl w:val="0"/>
          <w:numId w:val="5"/>
        </w:numPr>
        <w:jc w:val="both"/>
      </w:pPr>
      <w:r>
        <w:t xml:space="preserve">E’ </w:t>
      </w:r>
      <w:r w:rsidR="00B21714">
        <w:t>fatto salvo l’esercizio effettivo dei diritti degli interessati, in conformità con quanto previsto dal Codice</w:t>
      </w:r>
      <w:r w:rsidR="00B21714" w:rsidRPr="00B21714">
        <w:t xml:space="preserve"> </w:t>
      </w:r>
      <w:r w:rsidR="00B21714" w:rsidRPr="0002565E">
        <w:t>in materia di protezione dei dati personali</w:t>
      </w:r>
      <w:r>
        <w:t>.</w:t>
      </w:r>
      <w:r w:rsidR="00A44D93">
        <w:t xml:space="preserve"> Sono comunque garantiti il diritto di ciascun individuo alla segretezza dell’identità personale e la tutela da qualunque forma di abuso nei confronti dell’immagine altrui.</w:t>
      </w:r>
    </w:p>
    <w:p w:rsidR="003B6A2E" w:rsidRDefault="003B6A2E" w:rsidP="003B6A2E">
      <w:pPr>
        <w:jc w:val="both"/>
      </w:pPr>
    </w:p>
    <w:p w:rsidR="00B21714" w:rsidRDefault="00C20476" w:rsidP="00BE5C3A">
      <w:pPr>
        <w:numPr>
          <w:ilvl w:val="0"/>
          <w:numId w:val="5"/>
        </w:numPr>
        <w:jc w:val="both"/>
      </w:pPr>
      <w:r>
        <w:t>L</w:t>
      </w:r>
      <w:r w:rsidR="00B21714">
        <w:t>e riprese effettuate col sistema di videosorveglianza non s</w:t>
      </w:r>
      <w:r>
        <w:t>o</w:t>
      </w:r>
      <w:r w:rsidR="00B21714">
        <w:t xml:space="preserve">no </w:t>
      </w:r>
      <w:r>
        <w:t xml:space="preserve">comunque </w:t>
      </w:r>
      <w:r w:rsidR="00B21714">
        <w:t>utilizzate per verificare l’osservanza dei doveri di diligenza stabiliti per il rispetto dell’orario di lavoro e la correttezza nell’esecuzione della prestazione lavorativa.</w:t>
      </w:r>
    </w:p>
    <w:p w:rsidR="00EC6468" w:rsidRDefault="00EC6468" w:rsidP="00EC6468">
      <w:pPr>
        <w:jc w:val="both"/>
      </w:pPr>
    </w:p>
    <w:p w:rsidR="00EC6468" w:rsidRDefault="00EC6468" w:rsidP="00BE5C3A">
      <w:pPr>
        <w:numPr>
          <w:ilvl w:val="0"/>
          <w:numId w:val="5"/>
        </w:numPr>
        <w:jc w:val="both"/>
      </w:pPr>
      <w:r>
        <w:t>Per quanto non direttamente previsto dal presente regolamento, si fa rinvio alla vigente disciplina normativa in materia.</w:t>
      </w:r>
    </w:p>
    <w:p w:rsidR="00B21714" w:rsidRDefault="00B21714" w:rsidP="00B21714">
      <w:pPr>
        <w:jc w:val="both"/>
      </w:pPr>
    </w:p>
    <w:p w:rsidR="00B21714" w:rsidRDefault="00B21714" w:rsidP="00B21714">
      <w:pPr>
        <w:jc w:val="both"/>
      </w:pPr>
    </w:p>
    <w:p w:rsidR="00B21714" w:rsidRDefault="00963AF2" w:rsidP="00B21714">
      <w:pPr>
        <w:jc w:val="both"/>
      </w:pPr>
      <w:r>
        <w:t>Roma, ______________</w:t>
      </w:r>
    </w:p>
    <w:p w:rsidR="00B21714" w:rsidRDefault="00B21714" w:rsidP="00C70EDD">
      <w:pPr>
        <w:ind w:firstLine="6379"/>
        <w:jc w:val="center"/>
      </w:pPr>
    </w:p>
    <w:p w:rsidR="00B21714" w:rsidRDefault="00B21714" w:rsidP="00C70EDD">
      <w:pPr>
        <w:ind w:firstLine="6379"/>
        <w:jc w:val="center"/>
      </w:pPr>
      <w:r>
        <w:t>IL DIRIGENTE</w:t>
      </w:r>
    </w:p>
    <w:p w:rsidR="00B21714" w:rsidRDefault="00C70EDD" w:rsidP="00C70EDD">
      <w:pPr>
        <w:ind w:firstLine="6379"/>
        <w:jc w:val="center"/>
      </w:pPr>
      <w:r>
        <w:t>Ing. Alessandro Paola</w:t>
      </w:r>
    </w:p>
    <w:p w:rsidR="00311A69" w:rsidRPr="00572F9A" w:rsidRDefault="00311A69" w:rsidP="00572F9A">
      <w:pPr>
        <w:jc w:val="both"/>
      </w:pPr>
      <w:r>
        <w:t xml:space="preserve">               </w:t>
      </w:r>
    </w:p>
    <w:p w:rsidR="006455BE" w:rsidRDefault="0002565E" w:rsidP="0002565E">
      <w:r>
        <w:t xml:space="preserve">           </w:t>
      </w:r>
    </w:p>
    <w:p w:rsidR="003E7E1B" w:rsidRDefault="003E7E1B" w:rsidP="0002565E"/>
    <w:p w:rsidR="003E7E1B" w:rsidRDefault="003E7E1B" w:rsidP="003E7E1B">
      <w:pPr>
        <w:jc w:val="both"/>
        <w:rPr>
          <w:sz w:val="28"/>
          <w:szCs w:val="28"/>
        </w:rPr>
      </w:pPr>
    </w:p>
    <w:p w:rsidR="00C20476" w:rsidRDefault="00C20476" w:rsidP="003E7E1B">
      <w:pPr>
        <w:jc w:val="both"/>
        <w:rPr>
          <w:sz w:val="28"/>
          <w:szCs w:val="28"/>
        </w:rPr>
      </w:pPr>
    </w:p>
    <w:p w:rsidR="00C20476" w:rsidRDefault="00C20476" w:rsidP="003E7E1B">
      <w:pPr>
        <w:jc w:val="both"/>
        <w:rPr>
          <w:sz w:val="28"/>
          <w:szCs w:val="28"/>
        </w:rPr>
      </w:pPr>
    </w:p>
    <w:p w:rsidR="00C20476" w:rsidRDefault="00C20476" w:rsidP="003E7E1B">
      <w:pPr>
        <w:jc w:val="both"/>
        <w:rPr>
          <w:sz w:val="28"/>
          <w:szCs w:val="28"/>
        </w:rPr>
      </w:pPr>
    </w:p>
    <w:p w:rsidR="00C20476" w:rsidRDefault="00C20476" w:rsidP="003E7E1B">
      <w:pPr>
        <w:jc w:val="both"/>
        <w:rPr>
          <w:sz w:val="28"/>
          <w:szCs w:val="28"/>
        </w:rPr>
      </w:pPr>
    </w:p>
    <w:p w:rsidR="00C20476" w:rsidRDefault="00C20476" w:rsidP="003E7E1B">
      <w:pPr>
        <w:jc w:val="both"/>
        <w:rPr>
          <w:sz w:val="28"/>
          <w:szCs w:val="28"/>
        </w:rPr>
      </w:pPr>
    </w:p>
    <w:p w:rsidR="00C20476" w:rsidRDefault="00C20476" w:rsidP="003E7E1B">
      <w:pPr>
        <w:jc w:val="both"/>
        <w:rPr>
          <w:sz w:val="28"/>
          <w:szCs w:val="28"/>
        </w:rPr>
      </w:pPr>
    </w:p>
    <w:p w:rsidR="00C20476" w:rsidRDefault="00C20476" w:rsidP="003E7E1B">
      <w:pPr>
        <w:jc w:val="both"/>
        <w:rPr>
          <w:sz w:val="28"/>
          <w:szCs w:val="28"/>
        </w:rPr>
      </w:pPr>
    </w:p>
    <w:p w:rsidR="00C20476" w:rsidRDefault="00C20476" w:rsidP="003E7E1B">
      <w:pPr>
        <w:jc w:val="both"/>
        <w:rPr>
          <w:sz w:val="28"/>
          <w:szCs w:val="28"/>
        </w:rPr>
      </w:pPr>
    </w:p>
    <w:p w:rsidR="00C20476" w:rsidRDefault="00C20476" w:rsidP="003E7E1B">
      <w:pPr>
        <w:jc w:val="both"/>
        <w:rPr>
          <w:sz w:val="28"/>
          <w:szCs w:val="28"/>
        </w:rPr>
      </w:pPr>
    </w:p>
    <w:p w:rsidR="00C20476" w:rsidRDefault="00C20476" w:rsidP="003E7E1B">
      <w:pPr>
        <w:jc w:val="both"/>
        <w:rPr>
          <w:sz w:val="28"/>
          <w:szCs w:val="28"/>
        </w:rPr>
      </w:pPr>
    </w:p>
    <w:p w:rsidR="00C20476" w:rsidRDefault="00C20476" w:rsidP="003E7E1B">
      <w:pPr>
        <w:jc w:val="both"/>
        <w:rPr>
          <w:sz w:val="28"/>
          <w:szCs w:val="28"/>
        </w:rPr>
      </w:pPr>
    </w:p>
    <w:p w:rsidR="00C20476" w:rsidRDefault="00C20476" w:rsidP="003E7E1B">
      <w:pPr>
        <w:jc w:val="both"/>
        <w:rPr>
          <w:sz w:val="28"/>
          <w:szCs w:val="28"/>
        </w:rPr>
      </w:pPr>
    </w:p>
    <w:p w:rsidR="00C20476" w:rsidRDefault="00C20476" w:rsidP="003E7E1B">
      <w:pPr>
        <w:jc w:val="both"/>
        <w:rPr>
          <w:sz w:val="28"/>
          <w:szCs w:val="28"/>
        </w:rPr>
      </w:pPr>
    </w:p>
    <w:p w:rsidR="00C20476" w:rsidRDefault="00C20476" w:rsidP="003E7E1B">
      <w:pPr>
        <w:jc w:val="both"/>
        <w:rPr>
          <w:sz w:val="28"/>
          <w:szCs w:val="28"/>
        </w:rPr>
      </w:pPr>
    </w:p>
    <w:p w:rsidR="00C20476" w:rsidRDefault="00C20476" w:rsidP="003E7E1B">
      <w:pPr>
        <w:jc w:val="both"/>
        <w:rPr>
          <w:sz w:val="28"/>
          <w:szCs w:val="28"/>
        </w:rPr>
      </w:pPr>
    </w:p>
    <w:p w:rsidR="00C20476" w:rsidRDefault="00C20476" w:rsidP="003E7E1B">
      <w:pPr>
        <w:jc w:val="both"/>
        <w:rPr>
          <w:sz w:val="28"/>
          <w:szCs w:val="28"/>
        </w:rPr>
      </w:pPr>
    </w:p>
    <w:p w:rsidR="00C20476" w:rsidRDefault="00C20476" w:rsidP="003E7E1B">
      <w:pPr>
        <w:jc w:val="both"/>
        <w:rPr>
          <w:sz w:val="28"/>
          <w:szCs w:val="28"/>
        </w:rPr>
      </w:pPr>
    </w:p>
    <w:sectPr w:rsidR="00C20476" w:rsidSect="00222D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80978"/>
    <w:multiLevelType w:val="hybridMultilevel"/>
    <w:tmpl w:val="BF10788A"/>
    <w:lvl w:ilvl="0" w:tplc="0410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50260BA3"/>
    <w:multiLevelType w:val="hybridMultilevel"/>
    <w:tmpl w:val="47247EB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D530997"/>
    <w:multiLevelType w:val="hybridMultilevel"/>
    <w:tmpl w:val="00DE9912"/>
    <w:lvl w:ilvl="0" w:tplc="48F689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B50A40"/>
    <w:multiLevelType w:val="hybridMultilevel"/>
    <w:tmpl w:val="DE0621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E32ED4"/>
    <w:multiLevelType w:val="hybridMultilevel"/>
    <w:tmpl w:val="46EAEF1C"/>
    <w:lvl w:ilvl="0" w:tplc="95D8168C">
      <w:start w:val="1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1"/>
  <w:stylePaneFormatFilter w:val="3F01"/>
  <w:defaultTabStop w:val="708"/>
  <w:hyphenationZone w:val="283"/>
  <w:noPunctuationKerning/>
  <w:characterSpacingControl w:val="doNotCompress"/>
  <w:compat/>
  <w:rsids>
    <w:rsidRoot w:val="003E7E1B"/>
    <w:rsid w:val="0002565E"/>
    <w:rsid w:val="00067B6B"/>
    <w:rsid w:val="000976AE"/>
    <w:rsid w:val="000B6F61"/>
    <w:rsid w:val="001006CB"/>
    <w:rsid w:val="00114FA0"/>
    <w:rsid w:val="00127ADA"/>
    <w:rsid w:val="00135788"/>
    <w:rsid w:val="0017445E"/>
    <w:rsid w:val="001E29D5"/>
    <w:rsid w:val="001F5755"/>
    <w:rsid w:val="00222D6E"/>
    <w:rsid w:val="0023643D"/>
    <w:rsid w:val="00311A69"/>
    <w:rsid w:val="00384DF3"/>
    <w:rsid w:val="003B6A2E"/>
    <w:rsid w:val="003E7E1B"/>
    <w:rsid w:val="00446172"/>
    <w:rsid w:val="00533A48"/>
    <w:rsid w:val="00540233"/>
    <w:rsid w:val="00544930"/>
    <w:rsid w:val="00572F9A"/>
    <w:rsid w:val="005C430A"/>
    <w:rsid w:val="006114CE"/>
    <w:rsid w:val="00643813"/>
    <w:rsid w:val="006455BE"/>
    <w:rsid w:val="00692232"/>
    <w:rsid w:val="0077515F"/>
    <w:rsid w:val="00823F70"/>
    <w:rsid w:val="00832C34"/>
    <w:rsid w:val="008708EB"/>
    <w:rsid w:val="008A7BD7"/>
    <w:rsid w:val="008F6A06"/>
    <w:rsid w:val="00926BB3"/>
    <w:rsid w:val="00963AF2"/>
    <w:rsid w:val="00976973"/>
    <w:rsid w:val="009F432B"/>
    <w:rsid w:val="00A44D93"/>
    <w:rsid w:val="00AC5806"/>
    <w:rsid w:val="00B014D4"/>
    <w:rsid w:val="00B21714"/>
    <w:rsid w:val="00B92F14"/>
    <w:rsid w:val="00B97D97"/>
    <w:rsid w:val="00BE01A2"/>
    <w:rsid w:val="00BE5C3A"/>
    <w:rsid w:val="00C20476"/>
    <w:rsid w:val="00C70EDD"/>
    <w:rsid w:val="00C746A3"/>
    <w:rsid w:val="00CA0200"/>
    <w:rsid w:val="00CE17B4"/>
    <w:rsid w:val="00DA62AC"/>
    <w:rsid w:val="00EC6468"/>
    <w:rsid w:val="00F635B5"/>
    <w:rsid w:val="00FD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2D6E"/>
    <w:rPr>
      <w:sz w:val="24"/>
      <w:szCs w:val="24"/>
    </w:rPr>
  </w:style>
  <w:style w:type="paragraph" w:styleId="Titolo1">
    <w:name w:val="heading 1"/>
    <w:basedOn w:val="Normale"/>
    <w:qFormat/>
    <w:rsid w:val="00926B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32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windows\effige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Dipartimento Vigili del Fuoco</Company>
  <LinksUpToDate>false</LinksUpToDate>
  <CharactersWithSpaces>6155</CharactersWithSpaces>
  <SharedDoc>false</SharedDoc>
  <HLinks>
    <vt:vector size="6" baseType="variant">
      <vt:variant>
        <vt:i4>1572881</vt:i4>
      </vt:variant>
      <vt:variant>
        <vt:i4>2205</vt:i4>
      </vt:variant>
      <vt:variant>
        <vt:i4>1025</vt:i4>
      </vt:variant>
      <vt:variant>
        <vt:i4>1</vt:i4>
      </vt:variant>
      <vt:variant>
        <vt:lpwstr>c:\windows\effige.bmp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DLMGLC68E15H501K</dc:creator>
  <cp:lastModifiedBy>sandra.decastro</cp:lastModifiedBy>
  <cp:revision>2</cp:revision>
  <cp:lastPrinted>2012-04-17T15:35:00Z</cp:lastPrinted>
  <dcterms:created xsi:type="dcterms:W3CDTF">2013-05-06T10:52:00Z</dcterms:created>
  <dcterms:modified xsi:type="dcterms:W3CDTF">2013-05-06T10:52:00Z</dcterms:modified>
</cp:coreProperties>
</file>